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F225" w14:textId="77777777" w:rsidR="000973DA" w:rsidRPr="00D4256A" w:rsidRDefault="000973DA" w:rsidP="00D4256A">
      <w:pPr>
        <w:spacing w:before="100" w:beforeAutospacing="1" w:after="100" w:afterAutospacing="1" w:line="240" w:lineRule="auto"/>
        <w:rPr>
          <w:rFonts w:cstheme="minorHAnsi"/>
          <w:b/>
          <w:sz w:val="28"/>
          <w:u w:val="single"/>
          <w:lang w:val="en-US"/>
        </w:rPr>
      </w:pPr>
      <w:bookmarkStart w:id="0" w:name="_GoBack"/>
      <w:bookmarkEnd w:id="0"/>
      <w:r w:rsidRPr="00D4256A">
        <w:rPr>
          <w:rFonts w:cstheme="minorHAnsi"/>
          <w:b/>
          <w:sz w:val="28"/>
          <w:u w:val="single"/>
          <w:lang w:val="en-US"/>
        </w:rPr>
        <w:t xml:space="preserve">Emergency contraception </w:t>
      </w:r>
    </w:p>
    <w:p w14:paraId="4BBCD516" w14:textId="77777777" w:rsidR="000973DA" w:rsidRPr="00D4256A" w:rsidRDefault="00D4256A" w:rsidP="000973DA">
      <w:pPr>
        <w:rPr>
          <w:rFonts w:cstheme="minorHAnsi"/>
          <w:b/>
          <w:u w:val="single"/>
          <w:lang w:val="en-US"/>
        </w:rPr>
      </w:pPr>
      <w:r w:rsidRPr="00D4256A">
        <w:rPr>
          <w:rFonts w:cstheme="minorHAnsi"/>
          <w:b/>
          <w:u w:val="single"/>
          <w:lang w:val="en-US"/>
        </w:rPr>
        <w:t>Overview</w:t>
      </w:r>
    </w:p>
    <w:p w14:paraId="26478449" w14:textId="77777777" w:rsidR="007C1BFC" w:rsidRPr="007C1BFC" w:rsidRDefault="000973DA" w:rsidP="007C1BFC">
      <w:pPr>
        <w:pStyle w:val="NormalWeb"/>
        <w:numPr>
          <w:ilvl w:val="0"/>
          <w:numId w:val="4"/>
        </w:numPr>
        <w:spacing w:before="0" w:beforeAutospacing="0" w:after="225" w:afterAutospacing="0" w:line="327" w:lineRule="atLeast"/>
        <w:rPr>
          <w:rFonts w:asciiTheme="minorHAnsi" w:hAnsiTheme="minorHAnsi" w:cstheme="minorHAnsi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>Use the</w:t>
      </w:r>
      <w:r w:rsidR="00973135">
        <w:rPr>
          <w:rFonts w:asciiTheme="minorHAnsi" w:hAnsiTheme="minorHAnsi" w:cstheme="minorHAnsi"/>
          <w:color w:val="333333"/>
          <w:sz w:val="22"/>
          <w:szCs w:val="22"/>
        </w:rPr>
        <w:t xml:space="preserve"> Faculty of Sexual and Reproductive Health</w:t>
      </w: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73135">
        <w:rPr>
          <w:rFonts w:asciiTheme="minorHAnsi" w:hAnsiTheme="minorHAnsi" w:cstheme="minorHAnsi"/>
          <w:color w:val="333333"/>
          <w:sz w:val="22"/>
          <w:szCs w:val="22"/>
        </w:rPr>
        <w:t>(</w:t>
      </w:r>
      <w:hyperlink r:id="rId6" w:history="1">
        <w:r w:rsidRPr="007C1BFC">
          <w:rPr>
            <w:rStyle w:val="Hyperlink"/>
            <w:rFonts w:asciiTheme="minorHAnsi" w:hAnsiTheme="minorHAnsi" w:cstheme="minorHAnsi"/>
            <w:sz w:val="22"/>
            <w:szCs w:val="22"/>
          </w:rPr>
          <w:t>FSRH</w:t>
        </w:r>
        <w:r w:rsidR="00973135">
          <w:rPr>
            <w:rStyle w:val="Hyperlink"/>
            <w:rFonts w:asciiTheme="minorHAnsi" w:hAnsiTheme="minorHAnsi" w:cstheme="minorHAnsi"/>
            <w:sz w:val="22"/>
            <w:szCs w:val="22"/>
          </w:rPr>
          <w:t>)</w:t>
        </w:r>
        <w:r w:rsidRPr="007C1BF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Emergency Contraception</w:t>
        </w:r>
      </w:hyperlink>
      <w:r w:rsidRPr="007C1BFC">
        <w:rPr>
          <w:rFonts w:asciiTheme="minorHAnsi" w:hAnsiTheme="minorHAnsi" w:cstheme="minorHAnsi"/>
          <w:sz w:val="22"/>
          <w:szCs w:val="22"/>
        </w:rPr>
        <w:t xml:space="preserve"> guideline </w:t>
      </w:r>
      <w:r w:rsidRPr="007C1BFC">
        <w:rPr>
          <w:rFonts w:asciiTheme="minorHAnsi" w:hAnsiTheme="minorHAnsi" w:cstheme="minorHAnsi"/>
          <w:color w:val="333333"/>
          <w:sz w:val="22"/>
          <w:szCs w:val="22"/>
        </w:rPr>
        <w:t>to establish whether a woman requires emergency contraception</w:t>
      </w:r>
      <w:r w:rsidRPr="007C1BFC">
        <w:rPr>
          <w:rFonts w:asciiTheme="minorHAnsi" w:hAnsiTheme="minorHAnsi" w:cstheme="minorHAnsi"/>
          <w:sz w:val="22"/>
          <w:szCs w:val="22"/>
        </w:rPr>
        <w:t xml:space="preserve">. </w:t>
      </w:r>
      <w:r w:rsidR="00D4256A">
        <w:rPr>
          <w:rFonts w:asciiTheme="minorHAnsi" w:hAnsiTheme="minorHAnsi" w:cstheme="minorHAnsi"/>
          <w:sz w:val="22"/>
          <w:szCs w:val="22"/>
        </w:rPr>
        <w:t xml:space="preserve">The decision </w:t>
      </w:r>
      <w:r w:rsidRPr="007C1BFC">
        <w:rPr>
          <w:rFonts w:asciiTheme="minorHAnsi" w:hAnsiTheme="minorHAnsi" w:cstheme="minorHAnsi"/>
          <w:sz w:val="22"/>
          <w:szCs w:val="22"/>
        </w:rPr>
        <w:t xml:space="preserve">flowchart can be found </w:t>
      </w:r>
      <w:r w:rsidR="00973135">
        <w:t>on page 13</w:t>
      </w:r>
    </w:p>
    <w:p w14:paraId="20AAAF73" w14:textId="77777777" w:rsidR="000973DA" w:rsidRPr="007C1BFC" w:rsidRDefault="000973DA" w:rsidP="000973DA">
      <w:pPr>
        <w:pStyle w:val="NormalWeb"/>
        <w:numPr>
          <w:ilvl w:val="0"/>
          <w:numId w:val="4"/>
        </w:numPr>
        <w:spacing w:before="0" w:beforeAutospacing="0" w:after="225" w:afterAutospacing="0" w:line="327" w:lineRule="atLeast"/>
        <w:rPr>
          <w:rFonts w:asciiTheme="minorHAnsi" w:hAnsiTheme="minorHAnsi" w:cstheme="minorHAnsi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>All women nee</w:t>
      </w:r>
      <w:r w:rsidR="00973135">
        <w:rPr>
          <w:rFonts w:asciiTheme="minorHAnsi" w:hAnsiTheme="minorHAnsi" w:cstheme="minorHAnsi"/>
          <w:color w:val="333333"/>
          <w:sz w:val="22"/>
          <w:szCs w:val="22"/>
        </w:rPr>
        <w:t>ding emergency contraception (EC) should be offered the emergency copper intrauterine device (</w:t>
      </w:r>
      <w:proofErr w:type="spellStart"/>
      <w:r w:rsidR="00973135">
        <w:rPr>
          <w:rFonts w:asciiTheme="minorHAnsi" w:hAnsiTheme="minorHAnsi" w:cstheme="minorHAnsi"/>
          <w:color w:val="333333"/>
          <w:sz w:val="22"/>
          <w:szCs w:val="22"/>
        </w:rPr>
        <w:t>em</w:t>
      </w:r>
      <w:r w:rsidRPr="007C1BFC">
        <w:rPr>
          <w:rFonts w:asciiTheme="minorHAnsi" w:hAnsiTheme="minorHAnsi" w:cstheme="minorHAnsi"/>
          <w:color w:val="333333"/>
          <w:sz w:val="22"/>
          <w:szCs w:val="22"/>
        </w:rPr>
        <w:t>IUD</w:t>
      </w:r>
      <w:proofErr w:type="spellEnd"/>
      <w:r w:rsidR="00973135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 as a first line choice. It is the most effective method of emergency contraception – pregnancy rate in users &lt;0.1%.  It can be inserted up to 120hrs after sex or up to 5 days after the woman’s earliest expected ovulation. </w:t>
      </w:r>
    </w:p>
    <w:p w14:paraId="4F199AD4" w14:textId="77777777" w:rsidR="000973DA" w:rsidRPr="007C1BFC" w:rsidRDefault="000973DA" w:rsidP="000973DA">
      <w:pPr>
        <w:pStyle w:val="NormalWeb"/>
        <w:numPr>
          <w:ilvl w:val="1"/>
          <w:numId w:val="2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>Encourage</w:t>
      </w:r>
      <w:r w:rsidR="0097313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973135">
        <w:rPr>
          <w:rFonts w:asciiTheme="minorHAnsi" w:hAnsiTheme="minorHAnsi" w:cstheme="minorHAnsi"/>
          <w:color w:val="333333"/>
          <w:sz w:val="22"/>
          <w:szCs w:val="22"/>
        </w:rPr>
        <w:t>emIUD</w:t>
      </w:r>
      <w:proofErr w:type="spellEnd"/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 especially if: </w:t>
      </w:r>
    </w:p>
    <w:p w14:paraId="24559EDE" w14:textId="77777777" w:rsidR="00973135" w:rsidRDefault="00973135" w:rsidP="000973DA">
      <w:pPr>
        <w:pStyle w:val="NormalWeb"/>
        <w:numPr>
          <w:ilvl w:val="2"/>
          <w:numId w:val="2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Unprotected sexual intercourse (UPSI) has taken place in the 5 days leading up to predicted ovulation (the high risk window)</w:t>
      </w:r>
    </w:p>
    <w:p w14:paraId="03BC7B0D" w14:textId="77777777" w:rsidR="000973DA" w:rsidRPr="007C1BFC" w:rsidRDefault="00973135" w:rsidP="00973135">
      <w:pPr>
        <w:pStyle w:val="NormalWeb"/>
        <w:numPr>
          <w:ilvl w:val="3"/>
          <w:numId w:val="2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Also note that the oral EC does not work after </w:t>
      </w:r>
      <w:r w:rsidR="000973DA"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ovulation </w:t>
      </w:r>
    </w:p>
    <w:p w14:paraId="70C95160" w14:textId="77777777" w:rsidR="000973DA" w:rsidRPr="007C1BFC" w:rsidRDefault="000973DA" w:rsidP="000973DA">
      <w:pPr>
        <w:pStyle w:val="NormalWeb"/>
        <w:numPr>
          <w:ilvl w:val="2"/>
          <w:numId w:val="2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patient is motivated to keep IUD for long term contraception </w:t>
      </w:r>
    </w:p>
    <w:p w14:paraId="7643BDCB" w14:textId="77777777" w:rsidR="000973DA" w:rsidRPr="007C1BFC" w:rsidRDefault="000973DA" w:rsidP="000973DA">
      <w:pPr>
        <w:pStyle w:val="NormalWeb"/>
        <w:numPr>
          <w:ilvl w:val="1"/>
          <w:numId w:val="2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>Exclusions- as per routine coil fit e.g. active uterine infection</w:t>
      </w:r>
    </w:p>
    <w:p w14:paraId="1FD50092" w14:textId="77777777" w:rsidR="000973DA" w:rsidRPr="007C1BFC" w:rsidRDefault="000973DA" w:rsidP="000973DA">
      <w:pPr>
        <w:rPr>
          <w:rFonts w:cstheme="minorHAnsi"/>
          <w:b/>
          <w:u w:val="single"/>
          <w:lang w:val="en-US"/>
        </w:rPr>
      </w:pPr>
      <w:r w:rsidRPr="007C1BFC">
        <w:rPr>
          <w:rFonts w:cstheme="minorHAnsi"/>
          <w:b/>
          <w:u w:val="single"/>
          <w:lang w:val="en-US"/>
        </w:rPr>
        <w:t>W</w:t>
      </w:r>
      <w:r w:rsidR="00D4256A">
        <w:rPr>
          <w:rFonts w:cstheme="minorHAnsi"/>
          <w:b/>
          <w:u w:val="single"/>
          <w:lang w:val="en-US"/>
        </w:rPr>
        <w:t xml:space="preserve">ho to refer </w:t>
      </w:r>
    </w:p>
    <w:p w14:paraId="4983A333" w14:textId="77777777" w:rsidR="000973DA" w:rsidRPr="007C1BFC" w:rsidRDefault="000973DA" w:rsidP="000973DA">
      <w:pPr>
        <w:pStyle w:val="ListParagraph"/>
        <w:numPr>
          <w:ilvl w:val="0"/>
          <w:numId w:val="3"/>
        </w:numPr>
        <w:rPr>
          <w:rFonts w:cstheme="minorHAnsi"/>
          <w:b/>
          <w:lang w:val="en-US"/>
        </w:rPr>
      </w:pPr>
      <w:r w:rsidRPr="007C1BFC">
        <w:rPr>
          <w:rFonts w:cstheme="minorHAnsi"/>
          <w:lang w:val="en-US"/>
        </w:rPr>
        <w:t>Refer</w:t>
      </w:r>
      <w:r w:rsidR="00D4256A">
        <w:rPr>
          <w:rFonts w:cstheme="minorHAnsi"/>
          <w:lang w:val="en-US"/>
        </w:rPr>
        <w:t xml:space="preserve"> to Unity:</w:t>
      </w:r>
    </w:p>
    <w:p w14:paraId="5A18C447" w14:textId="77777777" w:rsidR="000973DA" w:rsidRPr="00973135" w:rsidRDefault="000973DA" w:rsidP="000973DA">
      <w:pPr>
        <w:pStyle w:val="ListParagraph"/>
        <w:numPr>
          <w:ilvl w:val="1"/>
          <w:numId w:val="3"/>
        </w:numPr>
        <w:rPr>
          <w:rFonts w:cstheme="minorHAnsi"/>
          <w:b/>
          <w:lang w:val="en-US"/>
        </w:rPr>
      </w:pPr>
      <w:r w:rsidRPr="007C1BFC">
        <w:rPr>
          <w:rFonts w:cstheme="minorHAnsi"/>
          <w:lang w:val="en-US"/>
        </w:rPr>
        <w:t xml:space="preserve">If patient requires an </w:t>
      </w:r>
      <w:proofErr w:type="spellStart"/>
      <w:r w:rsidRPr="007C1BFC">
        <w:rPr>
          <w:rFonts w:cstheme="minorHAnsi"/>
          <w:lang w:val="en-US"/>
        </w:rPr>
        <w:t>emIUD</w:t>
      </w:r>
      <w:proofErr w:type="spellEnd"/>
      <w:r w:rsidRPr="007C1BFC">
        <w:rPr>
          <w:rFonts w:cstheme="minorHAnsi"/>
          <w:lang w:val="en-US"/>
        </w:rPr>
        <w:t xml:space="preserve"> fit </w:t>
      </w:r>
      <w:r w:rsidR="00973135">
        <w:rPr>
          <w:rFonts w:cstheme="minorHAnsi"/>
          <w:lang w:val="en-US"/>
        </w:rPr>
        <w:t>and this is not possible in primary care</w:t>
      </w:r>
    </w:p>
    <w:p w14:paraId="032EAF17" w14:textId="77777777" w:rsidR="00973135" w:rsidRPr="007C1BFC" w:rsidRDefault="00973135" w:rsidP="000973DA">
      <w:pPr>
        <w:pStyle w:val="ListParagraph"/>
        <w:numPr>
          <w:ilvl w:val="1"/>
          <w:numId w:val="3"/>
        </w:numPr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 xml:space="preserve">If specialist input is required to make EC assessment or to complete IUD fit. </w:t>
      </w:r>
    </w:p>
    <w:p w14:paraId="30FFA9EC" w14:textId="77777777" w:rsidR="000973DA" w:rsidRPr="00D4256A" w:rsidRDefault="000973DA" w:rsidP="00D4256A">
      <w:pPr>
        <w:rPr>
          <w:rFonts w:cstheme="minorHAnsi"/>
          <w:b/>
          <w:u w:val="single"/>
          <w:lang w:val="en-US"/>
        </w:rPr>
      </w:pPr>
      <w:r w:rsidRPr="00D4256A">
        <w:rPr>
          <w:rFonts w:cstheme="minorHAnsi"/>
          <w:b/>
          <w:u w:val="single"/>
          <w:lang w:val="en-US"/>
        </w:rPr>
        <w:t>Red flags</w:t>
      </w:r>
    </w:p>
    <w:p w14:paraId="5B268ECA" w14:textId="77777777" w:rsidR="000973DA" w:rsidRPr="007C1BFC" w:rsidRDefault="000973DA" w:rsidP="000973DA">
      <w:pPr>
        <w:pStyle w:val="ListParagraph"/>
        <w:numPr>
          <w:ilvl w:val="1"/>
          <w:numId w:val="3"/>
        </w:numPr>
        <w:rPr>
          <w:rFonts w:cstheme="minorHAnsi"/>
          <w:lang w:val="en-US"/>
        </w:rPr>
      </w:pPr>
      <w:r w:rsidRPr="007C1BFC">
        <w:rPr>
          <w:rFonts w:cstheme="minorHAnsi"/>
          <w:lang w:val="en-US"/>
        </w:rPr>
        <w:t xml:space="preserve">Under 16 </w:t>
      </w:r>
    </w:p>
    <w:p w14:paraId="7140B3DF" w14:textId="77777777" w:rsidR="000973DA" w:rsidRPr="007C1BFC" w:rsidRDefault="000973DA" w:rsidP="000973DA">
      <w:pPr>
        <w:pStyle w:val="ListParagraph"/>
        <w:numPr>
          <w:ilvl w:val="1"/>
          <w:numId w:val="3"/>
        </w:numPr>
        <w:rPr>
          <w:rFonts w:cstheme="minorHAnsi"/>
          <w:lang w:val="en-US"/>
        </w:rPr>
      </w:pPr>
      <w:r w:rsidRPr="007C1BFC">
        <w:rPr>
          <w:rFonts w:cstheme="minorHAnsi"/>
          <w:lang w:val="en-US"/>
        </w:rPr>
        <w:t xml:space="preserve">Vulnerabilities </w:t>
      </w:r>
    </w:p>
    <w:p w14:paraId="5A415FB5" w14:textId="77777777" w:rsidR="000973DA" w:rsidRPr="007C1BFC" w:rsidRDefault="000973DA" w:rsidP="000973DA">
      <w:pPr>
        <w:pStyle w:val="ListParagraph"/>
        <w:numPr>
          <w:ilvl w:val="1"/>
          <w:numId w:val="3"/>
        </w:numPr>
        <w:rPr>
          <w:rFonts w:cstheme="minorHAnsi"/>
          <w:lang w:val="en-US"/>
        </w:rPr>
      </w:pPr>
      <w:r w:rsidRPr="007C1BFC">
        <w:rPr>
          <w:rFonts w:cstheme="minorHAnsi"/>
          <w:lang w:val="en-US"/>
        </w:rPr>
        <w:t xml:space="preserve">Complex medical conditions preventing oral EC/reliable ongoing contraception </w:t>
      </w:r>
    </w:p>
    <w:p w14:paraId="19017999" w14:textId="77777777" w:rsidR="000973DA" w:rsidRPr="007C1BFC" w:rsidRDefault="000973DA" w:rsidP="000973DA">
      <w:pPr>
        <w:rPr>
          <w:rFonts w:cstheme="minorHAnsi"/>
          <w:b/>
          <w:u w:val="single"/>
          <w:lang w:val="en-US"/>
        </w:rPr>
      </w:pPr>
      <w:r w:rsidRPr="007C1BFC">
        <w:rPr>
          <w:rFonts w:cstheme="minorHAnsi"/>
          <w:b/>
          <w:u w:val="single"/>
          <w:lang w:val="en-US"/>
        </w:rPr>
        <w:t xml:space="preserve">Referral process for </w:t>
      </w:r>
      <w:proofErr w:type="spellStart"/>
      <w:r w:rsidRPr="007C1BFC">
        <w:rPr>
          <w:rFonts w:cstheme="minorHAnsi"/>
          <w:b/>
          <w:u w:val="single"/>
          <w:lang w:val="en-US"/>
        </w:rPr>
        <w:t>emIUD</w:t>
      </w:r>
      <w:proofErr w:type="spellEnd"/>
    </w:p>
    <w:p w14:paraId="68A2AA10" w14:textId="77777777" w:rsidR="000973DA" w:rsidRPr="007C1BFC" w:rsidRDefault="000973DA" w:rsidP="000973DA">
      <w:pPr>
        <w:pStyle w:val="NormalWeb"/>
        <w:numPr>
          <w:ilvl w:val="0"/>
          <w:numId w:val="1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Complete the </w:t>
      </w:r>
      <w:hyperlink r:id="rId7" w:tgtFrame="_blank" w:tooltip="UHB Unity Emergency IUD" w:history="1">
        <w:r w:rsidRPr="007C1BFC">
          <w:rPr>
            <w:rFonts w:asciiTheme="minorHAnsi" w:hAnsiTheme="minorHAnsi" w:cstheme="minorHAnsi"/>
            <w:b/>
            <w:bCs/>
            <w:color w:val="551A8B"/>
            <w:sz w:val="22"/>
            <w:szCs w:val="22"/>
          </w:rPr>
          <w:t>Emergency IUD referral form.</w:t>
        </w:r>
      </w:hyperlink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43630C97" w14:textId="77777777" w:rsidR="000973DA" w:rsidRPr="007C1BFC" w:rsidRDefault="000973DA" w:rsidP="000973DA">
      <w:pPr>
        <w:pStyle w:val="NormalWeb"/>
        <w:numPr>
          <w:ilvl w:val="0"/>
          <w:numId w:val="1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Send the referral form to </w:t>
      </w:r>
      <w:hyperlink r:id="rId8" w:tgtFrame="_blank" w:history="1">
        <w:r w:rsidRPr="007C1BFC">
          <w:rPr>
            <w:rFonts w:asciiTheme="minorHAnsi" w:hAnsiTheme="minorHAnsi" w:cstheme="minorHAnsi"/>
            <w:b/>
            <w:bCs/>
            <w:color w:val="551A8B"/>
            <w:sz w:val="22"/>
            <w:szCs w:val="22"/>
          </w:rPr>
          <w:t>UBH-TR.UNITYCENTRAL@NHS.NET </w:t>
        </w:r>
      </w:hyperlink>
    </w:p>
    <w:p w14:paraId="49E6E275" w14:textId="77777777" w:rsidR="007C1BFC" w:rsidRPr="007C1BFC" w:rsidRDefault="000973DA" w:rsidP="000973DA">
      <w:pPr>
        <w:pStyle w:val="NormalWeb"/>
        <w:numPr>
          <w:ilvl w:val="0"/>
          <w:numId w:val="1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7C1BFC">
        <w:rPr>
          <w:rFonts w:asciiTheme="minorHAnsi" w:hAnsiTheme="minorHAnsi" w:cstheme="minorHAnsi"/>
          <w:color w:val="333333"/>
          <w:sz w:val="22"/>
          <w:szCs w:val="22"/>
        </w:rPr>
        <w:t>EmIUD</w:t>
      </w:r>
      <w:proofErr w:type="spellEnd"/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 referrals will be assessed Mon-Fri 9-5 and 9-12 Sat. The patient will receive a call back from a clinician </w:t>
      </w:r>
      <w:r w:rsidR="00973135">
        <w:rPr>
          <w:rFonts w:asciiTheme="minorHAnsi" w:hAnsiTheme="minorHAnsi" w:cstheme="minorHAnsi"/>
          <w:color w:val="333333"/>
          <w:sz w:val="22"/>
          <w:szCs w:val="22"/>
        </w:rPr>
        <w:t xml:space="preserve">(on a withheld number) </w:t>
      </w: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within </w:t>
      </w:r>
      <w:r w:rsidR="00973135">
        <w:rPr>
          <w:rFonts w:asciiTheme="minorHAnsi" w:hAnsiTheme="minorHAnsi" w:cstheme="minorHAnsi"/>
          <w:color w:val="333333"/>
          <w:sz w:val="22"/>
          <w:szCs w:val="22"/>
        </w:rPr>
        <w:t>1 working day.</w:t>
      </w:r>
    </w:p>
    <w:p w14:paraId="398A8808" w14:textId="77777777" w:rsidR="007C1BFC" w:rsidRDefault="000973DA" w:rsidP="007C1BFC">
      <w:pPr>
        <w:pStyle w:val="NormalWeb"/>
        <w:numPr>
          <w:ilvl w:val="0"/>
          <w:numId w:val="1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>Women will receive information to</w:t>
      </w:r>
      <w:r w:rsidR="007C1BFC">
        <w:rPr>
          <w:rFonts w:asciiTheme="minorHAnsi" w:hAnsiTheme="minorHAnsi" w:cstheme="minorHAnsi"/>
          <w:color w:val="333333"/>
          <w:sz w:val="22"/>
          <w:szCs w:val="22"/>
        </w:rPr>
        <w:t xml:space="preserve"> read prior to appointment- see below</w:t>
      </w:r>
    </w:p>
    <w:p w14:paraId="12917978" w14:textId="77777777" w:rsidR="00D4256A" w:rsidRDefault="00D4256A" w:rsidP="007C1BFC">
      <w:pPr>
        <w:pStyle w:val="NormalWeb"/>
        <w:spacing w:before="0" w:beforeAutospacing="0" w:after="225" w:afterAutospacing="0" w:line="327" w:lineRule="atLeast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What to do before referral:</w:t>
      </w:r>
    </w:p>
    <w:p w14:paraId="71EDACE9" w14:textId="77777777" w:rsidR="00D4256A" w:rsidRDefault="00D4256A" w:rsidP="00D4256A">
      <w:pPr>
        <w:pStyle w:val="NormalWeb"/>
        <w:numPr>
          <w:ilvl w:val="0"/>
          <w:numId w:val="7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4256A"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 xml:space="preserve">All women who you refer for </w:t>
      </w:r>
      <w:proofErr w:type="spellStart"/>
      <w:r w:rsidRPr="00D4256A">
        <w:rPr>
          <w:rFonts w:asciiTheme="minorHAnsi" w:hAnsiTheme="minorHAnsi" w:cstheme="minorHAnsi"/>
          <w:b/>
          <w:color w:val="333333"/>
          <w:sz w:val="22"/>
          <w:szCs w:val="22"/>
        </w:rPr>
        <w:t>EmIUD</w:t>
      </w:r>
      <w:proofErr w:type="spellEnd"/>
      <w:r w:rsidRPr="00D4256A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should ALSO be given oral EC</w:t>
      </w: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, in case the fitting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is unsuccessful or patient does not attend. </w:t>
      </w:r>
    </w:p>
    <w:p w14:paraId="460F48F3" w14:textId="77777777" w:rsidR="00D4256A" w:rsidRDefault="00D4256A" w:rsidP="00D4256A">
      <w:pPr>
        <w:pStyle w:val="NormalWeb"/>
        <w:numPr>
          <w:ilvl w:val="0"/>
          <w:numId w:val="7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Use the </w:t>
      </w:r>
      <w:hyperlink r:id="rId9" w:history="1">
        <w:r w:rsidRPr="007C1BFC">
          <w:rPr>
            <w:rStyle w:val="Hyperlink"/>
            <w:rFonts w:asciiTheme="minorHAnsi" w:hAnsiTheme="minorHAnsi" w:cstheme="minorHAnsi"/>
            <w:sz w:val="22"/>
            <w:szCs w:val="22"/>
          </w:rPr>
          <w:t>FSRH Emergency Contraception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flow diagram on page 14</w:t>
      </w:r>
      <w:r w:rsidRPr="007C1BFC">
        <w:rPr>
          <w:rFonts w:asciiTheme="minorHAnsi" w:hAnsiTheme="minorHAnsi" w:cstheme="minorHAnsi"/>
          <w:sz w:val="22"/>
          <w:szCs w:val="22"/>
        </w:rPr>
        <w:t xml:space="preserve"> to guide decision</w:t>
      </w:r>
      <w:r>
        <w:rPr>
          <w:rFonts w:asciiTheme="minorHAnsi" w:hAnsiTheme="minorHAnsi" w:cstheme="minorHAnsi"/>
          <w:sz w:val="22"/>
          <w:szCs w:val="22"/>
        </w:rPr>
        <w:t>-making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about which pill. Top tips:</w:t>
      </w:r>
    </w:p>
    <w:p w14:paraId="536E781B" w14:textId="77777777" w:rsidR="00D4256A" w:rsidRDefault="00D4256A" w:rsidP="00D4256A">
      <w:pPr>
        <w:pStyle w:val="NormalWeb"/>
        <w:numPr>
          <w:ilvl w:val="1"/>
          <w:numId w:val="7"/>
        </w:numPr>
        <w:spacing w:before="0" w:beforeAutospacing="0" w:after="225" w:afterAutospacing="0" w:line="327" w:lineRule="atLeast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!! You must weigh and calculate BMI before prescribing oral </w:t>
      </w:r>
      <w:proofErr w:type="gramStart"/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EC !!</w:t>
      </w:r>
      <w:proofErr w:type="gramEnd"/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500277E1" w14:textId="77777777" w:rsidR="00D4256A" w:rsidRDefault="00D4256A" w:rsidP="00D4256A">
      <w:pPr>
        <w:pStyle w:val="NormalWeb"/>
        <w:numPr>
          <w:ilvl w:val="2"/>
          <w:numId w:val="7"/>
        </w:numPr>
        <w:spacing w:before="0" w:beforeAutospacing="0" w:after="225" w:afterAutospacing="0" w:line="327" w:lineRule="atLeast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Patients &gt;70kg </w:t>
      </w:r>
      <w:proofErr w:type="gramStart"/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or  BMI</w:t>
      </w:r>
      <w:proofErr w:type="gramEnd"/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&gt;26 </w:t>
      </w:r>
      <w:r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may need require a specific oral EC or dose adjustments.</w:t>
      </w:r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See </w:t>
      </w:r>
      <w:hyperlink r:id="rId10" w:history="1">
        <w:r w:rsidRPr="00D4256A">
          <w:rPr>
            <w:rStyle w:val="Hyperlink"/>
            <w:rFonts w:asciiTheme="minorHAnsi" w:hAnsiTheme="minorHAnsi" w:cstheme="minorHAnsi"/>
            <w:sz w:val="22"/>
            <w:szCs w:val="22"/>
          </w:rPr>
          <w:t>BNF</w:t>
        </w:r>
      </w:hyperlink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09BDC4F0" w14:textId="77777777" w:rsidR="00D4256A" w:rsidRPr="00D4256A" w:rsidRDefault="00D4256A" w:rsidP="007C1BFC">
      <w:pPr>
        <w:pStyle w:val="NormalWeb"/>
        <w:numPr>
          <w:ilvl w:val="1"/>
          <w:numId w:val="7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4256A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Patients using enzyme-inducing medications require a double dose of LNG </w:t>
      </w:r>
    </w:p>
    <w:p w14:paraId="5038E8A1" w14:textId="77777777" w:rsidR="007C1BFC" w:rsidRPr="007C1BFC" w:rsidRDefault="007C1BFC" w:rsidP="007C1BFC">
      <w:pPr>
        <w:pStyle w:val="NormalWeb"/>
        <w:spacing w:before="0" w:beforeAutospacing="0" w:after="225" w:afterAutospacing="0" w:line="327" w:lineRule="atLeast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7C1BFC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Patient information resources</w:t>
      </w:r>
    </w:p>
    <w:p w14:paraId="3241403B" w14:textId="77777777" w:rsidR="00D4256A" w:rsidRPr="00D4256A" w:rsidRDefault="00D4256A" w:rsidP="00D4256A">
      <w:pPr>
        <w:pStyle w:val="NormalWeb"/>
        <w:numPr>
          <w:ilvl w:val="0"/>
          <w:numId w:val="8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D4256A">
        <w:rPr>
          <w:rFonts w:asciiTheme="minorHAnsi" w:hAnsiTheme="minorHAnsi" w:cstheme="minorHAnsi"/>
          <w:color w:val="333333"/>
          <w:sz w:val="22"/>
          <w:szCs w:val="22"/>
        </w:rPr>
        <w:t>Patients can</w:t>
      </w:r>
      <w:r w:rsidRPr="00D4256A">
        <w:rPr>
          <w:rFonts w:asciiTheme="minorHAnsi" w:hAnsiTheme="minorHAnsi" w:cstheme="minorHAnsi"/>
          <w:color w:val="000000"/>
          <w:sz w:val="22"/>
          <w:szCs w:val="22"/>
        </w:rPr>
        <w:t> find the nearest pharmacies that provides emergency contraception by texting ‘Pharmacy emergency contraception [post code]’ to </w:t>
      </w:r>
      <w:r w:rsidRPr="00D4256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80011</w:t>
      </w:r>
    </w:p>
    <w:p w14:paraId="0C49E5D0" w14:textId="77777777" w:rsidR="007C1BFC" w:rsidRPr="007C1BFC" w:rsidRDefault="007C1BFC" w:rsidP="007C1BFC">
      <w:pPr>
        <w:pStyle w:val="NormalWeb"/>
        <w:numPr>
          <w:ilvl w:val="0"/>
          <w:numId w:val="1"/>
        </w:numPr>
        <w:spacing w:before="0" w:beforeAutospacing="0" w:after="225" w:afterAutospacing="0" w:line="327" w:lineRule="atLeast"/>
        <w:rPr>
          <w:rStyle w:val="Hyperlink"/>
          <w:rFonts w:asciiTheme="minorHAnsi" w:hAnsiTheme="minorHAnsi" w:cstheme="minorHAnsi"/>
          <w:color w:val="333333"/>
          <w:sz w:val="22"/>
          <w:szCs w:val="22"/>
          <w:u w:val="none"/>
        </w:rPr>
      </w:pPr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See our website’s </w:t>
      </w:r>
      <w:hyperlink r:id="rId11" w:history="1">
        <w:r w:rsidRPr="007C1BFC">
          <w:rPr>
            <w:rStyle w:val="Hyperlink"/>
            <w:rFonts w:asciiTheme="minorHAnsi" w:hAnsiTheme="minorHAnsi" w:cstheme="minorHAnsi"/>
            <w:sz w:val="22"/>
            <w:szCs w:val="22"/>
          </w:rPr>
          <w:t>Unity EC pages</w:t>
        </w:r>
      </w:hyperlink>
      <w:r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 for full range of resources including a </w:t>
      </w:r>
      <w:hyperlink r:id="rId12" w:history="1">
        <w:r w:rsidRPr="007C1BFC">
          <w:rPr>
            <w:rStyle w:val="Hyperlink"/>
            <w:rFonts w:asciiTheme="minorHAnsi" w:hAnsiTheme="minorHAnsi" w:cstheme="minorHAnsi"/>
            <w:spacing w:val="15"/>
            <w:sz w:val="22"/>
            <w:szCs w:val="22"/>
          </w:rPr>
          <w:t>patient information video</w:t>
        </w:r>
      </w:hyperlink>
    </w:p>
    <w:p w14:paraId="0A020FE4" w14:textId="77777777" w:rsidR="007C1BFC" w:rsidRPr="007C1BFC" w:rsidRDefault="00A31028" w:rsidP="007C1BFC">
      <w:pPr>
        <w:pStyle w:val="NormalWeb"/>
        <w:numPr>
          <w:ilvl w:val="1"/>
          <w:numId w:val="1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hyperlink r:id="rId13" w:history="1">
        <w:r w:rsidR="007C1BFC">
          <w:rPr>
            <w:rStyle w:val="Hyperlink"/>
            <w:rFonts w:asciiTheme="minorHAnsi" w:hAnsiTheme="minorHAnsi" w:cstheme="minorHAnsi"/>
            <w:sz w:val="22"/>
            <w:szCs w:val="22"/>
          </w:rPr>
          <w:t>Unity pre-IUD fit leaflet</w:t>
        </w:r>
      </w:hyperlink>
    </w:p>
    <w:p w14:paraId="0C286191" w14:textId="77777777" w:rsidR="000973DA" w:rsidRPr="007C1BFC" w:rsidRDefault="00A31028" w:rsidP="000973DA">
      <w:pPr>
        <w:pStyle w:val="NormalWeb"/>
        <w:numPr>
          <w:ilvl w:val="1"/>
          <w:numId w:val="1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hyperlink r:id="rId14" w:history="1">
        <w:r w:rsidR="000973DA" w:rsidRPr="007C1BFC">
          <w:rPr>
            <w:rStyle w:val="Hyperlink"/>
            <w:rFonts w:asciiTheme="minorHAnsi" w:hAnsiTheme="minorHAnsi" w:cstheme="minorHAnsi"/>
            <w:sz w:val="22"/>
            <w:szCs w:val="22"/>
          </w:rPr>
          <w:t>FPA EC leaflet</w:t>
        </w:r>
      </w:hyperlink>
    </w:p>
    <w:p w14:paraId="0433B2F3" w14:textId="77777777" w:rsidR="000973DA" w:rsidRPr="007C1BFC" w:rsidRDefault="00A31028" w:rsidP="000973DA">
      <w:pPr>
        <w:pStyle w:val="NormalWeb"/>
        <w:numPr>
          <w:ilvl w:val="1"/>
          <w:numId w:val="1"/>
        </w:numPr>
        <w:spacing w:before="0" w:beforeAutospacing="0" w:after="225" w:afterAutospacing="0" w:line="327" w:lineRule="atLeast"/>
        <w:rPr>
          <w:rFonts w:asciiTheme="minorHAnsi" w:hAnsiTheme="minorHAnsi" w:cstheme="minorHAnsi"/>
          <w:color w:val="333333"/>
          <w:sz w:val="22"/>
          <w:szCs w:val="22"/>
        </w:rPr>
      </w:pPr>
      <w:hyperlink r:id="rId15" w:history="1">
        <w:r w:rsidR="000973DA" w:rsidRPr="007C1BFC">
          <w:rPr>
            <w:rStyle w:val="Hyperlink"/>
            <w:rFonts w:asciiTheme="minorHAnsi" w:hAnsiTheme="minorHAnsi" w:cstheme="minorHAnsi"/>
            <w:sz w:val="22"/>
            <w:szCs w:val="22"/>
          </w:rPr>
          <w:t>FPA IUD leaflet</w:t>
        </w:r>
      </w:hyperlink>
      <w:r w:rsidR="000973DA" w:rsidRPr="007C1BF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4E64BB64" w14:textId="77777777" w:rsidR="001509E4" w:rsidRPr="007C1BFC" w:rsidRDefault="00A31028">
      <w:pPr>
        <w:rPr>
          <w:rFonts w:cstheme="minorHAnsi"/>
        </w:rPr>
      </w:pPr>
    </w:p>
    <w:sectPr w:rsidR="001509E4" w:rsidRPr="007C1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373"/>
    <w:multiLevelType w:val="hybridMultilevel"/>
    <w:tmpl w:val="9D600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7E8A"/>
    <w:multiLevelType w:val="hybridMultilevel"/>
    <w:tmpl w:val="E0968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86A"/>
    <w:multiLevelType w:val="hybridMultilevel"/>
    <w:tmpl w:val="E0968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2E5D"/>
    <w:multiLevelType w:val="hybridMultilevel"/>
    <w:tmpl w:val="F8C2B326"/>
    <w:lvl w:ilvl="0" w:tplc="9BA6B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7812"/>
    <w:multiLevelType w:val="hybridMultilevel"/>
    <w:tmpl w:val="42DE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A6182"/>
    <w:multiLevelType w:val="hybridMultilevel"/>
    <w:tmpl w:val="031E0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9735A"/>
    <w:multiLevelType w:val="hybridMultilevel"/>
    <w:tmpl w:val="4BC8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62886"/>
    <w:multiLevelType w:val="multilevel"/>
    <w:tmpl w:val="B3C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DA"/>
    <w:rsid w:val="000973DA"/>
    <w:rsid w:val="001566B5"/>
    <w:rsid w:val="002B1501"/>
    <w:rsid w:val="004E3031"/>
    <w:rsid w:val="0054232D"/>
    <w:rsid w:val="007C1BFC"/>
    <w:rsid w:val="00973135"/>
    <w:rsid w:val="00A31028"/>
    <w:rsid w:val="00C05743"/>
    <w:rsid w:val="00CD24B1"/>
    <w:rsid w:val="00D4256A"/>
    <w:rsid w:val="00D525DB"/>
    <w:rsid w:val="00F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3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3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73DA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3D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3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73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3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73DA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3D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3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73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H-TR.UNITYCENTRAL@NHS.NET" TargetMode="External"/><Relationship Id="rId13" Type="http://schemas.openxmlformats.org/officeDocument/2006/relationships/hyperlink" Target="https://www.unitysexualhealth.co.uk/wp-content/uploads/2019/10/PracticalAdviceBeforeYouHaveIntrauterineContracept-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medy.bnssgccg.nhs.uk/media/2734/uhb-referral-form-for-emergency-iud-12-04-19.doc" TargetMode="External"/><Relationship Id="rId12" Type="http://schemas.openxmlformats.org/officeDocument/2006/relationships/hyperlink" Target="https://youtu.be/0B1sbAhep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srh.org/standards-and-guidance/documents/ceu-clinical-guidance-emergency-contraception-march-2017/" TargetMode="External"/><Relationship Id="rId11" Type="http://schemas.openxmlformats.org/officeDocument/2006/relationships/hyperlink" Target="https://www.unitysexualhealth.co.uk/contraception/emergency-contracep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pa.org.uk/sites/default/files/intrauterine-device-iud-your-guide.pdf" TargetMode="External"/><Relationship Id="rId10" Type="http://schemas.openxmlformats.org/officeDocument/2006/relationships/hyperlink" Target="https://bnf.nice.org.uk/drug/levonorgestr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rh.org/standards-and-guidance/documents/ceu-clinical-guidance-emergency-contraception-march-2017/" TargetMode="External"/><Relationship Id="rId14" Type="http://schemas.openxmlformats.org/officeDocument/2006/relationships/hyperlink" Target="https://www.fpa.org.uk/sites/default/files/emergency-contraception-your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Rachel</dc:creator>
  <cp:lastModifiedBy>Farmer, Lucinda</cp:lastModifiedBy>
  <cp:revision>2</cp:revision>
  <dcterms:created xsi:type="dcterms:W3CDTF">2020-12-01T10:57:00Z</dcterms:created>
  <dcterms:modified xsi:type="dcterms:W3CDTF">2020-12-01T10:57:00Z</dcterms:modified>
</cp:coreProperties>
</file>